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F5F3" w14:textId="1942E4A2" w:rsidR="003A1C29" w:rsidRDefault="0002629F" w:rsidP="0002629F">
      <w:pPr>
        <w:jc w:val="center"/>
      </w:pPr>
      <w:r>
        <w:rPr>
          <w:noProof/>
        </w:rPr>
        <w:drawing>
          <wp:inline distT="0" distB="0" distL="0" distR="0" wp14:anchorId="2BDD2D8D" wp14:editId="437B3E9D">
            <wp:extent cx="609600" cy="9144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9E841" w14:textId="4C5FD171" w:rsidR="0002629F" w:rsidRDefault="0002629F" w:rsidP="0002629F">
      <w:pPr>
        <w:jc w:val="center"/>
      </w:pPr>
    </w:p>
    <w:p w14:paraId="12F2AF00" w14:textId="03304967" w:rsidR="0002629F" w:rsidRDefault="0002629F" w:rsidP="0002629F">
      <w:pPr>
        <w:jc w:val="center"/>
      </w:pPr>
    </w:p>
    <w:p w14:paraId="6E7CA2F2" w14:textId="59726AEA" w:rsidR="0002629F" w:rsidRDefault="005B2A47" w:rsidP="0002629F">
      <w:pPr>
        <w:pStyle w:val="Heading1"/>
        <w:jc w:val="center"/>
      </w:pPr>
      <w:r>
        <w:t>BLYTH TOWN COUNCIL</w:t>
      </w:r>
    </w:p>
    <w:p w14:paraId="545A4D9A" w14:textId="145742E9" w:rsidR="0002629F" w:rsidRDefault="0002629F" w:rsidP="0002629F">
      <w:pPr>
        <w:jc w:val="center"/>
        <w:rPr>
          <w:b/>
          <w:bCs/>
        </w:rPr>
      </w:pPr>
    </w:p>
    <w:p w14:paraId="72AE98A4" w14:textId="0D1993BA" w:rsidR="0002629F" w:rsidRDefault="005B2A47" w:rsidP="0002629F">
      <w:pPr>
        <w:pStyle w:val="Heading2"/>
      </w:pPr>
      <w:r>
        <w:t>QUEEN’S PLATINUM JUBILEE GRANT FUND</w:t>
      </w:r>
    </w:p>
    <w:p w14:paraId="37A1C9F2" w14:textId="35695544" w:rsidR="0002629F" w:rsidRDefault="0002629F" w:rsidP="0002629F">
      <w:pPr>
        <w:jc w:val="center"/>
        <w:rPr>
          <w:b/>
          <w:bCs/>
        </w:rPr>
      </w:pPr>
    </w:p>
    <w:p w14:paraId="24F8DDC2" w14:textId="7A601CF6" w:rsidR="0002629F" w:rsidRDefault="0002629F" w:rsidP="0002629F">
      <w:pPr>
        <w:rPr>
          <w:b/>
          <w:bCs/>
        </w:rPr>
      </w:pPr>
    </w:p>
    <w:p w14:paraId="54440021" w14:textId="4A2517C9" w:rsidR="0002629F" w:rsidRDefault="0002629F" w:rsidP="0002629F">
      <w:r>
        <w:t xml:space="preserve">The aim of the Queen’s Platinum Jubilee Fund is to support the residents of Blyth in celebrating the </w:t>
      </w:r>
      <w:proofErr w:type="gramStart"/>
      <w:r>
        <w:t>70 year</w:t>
      </w:r>
      <w:proofErr w:type="gramEnd"/>
      <w:r>
        <w:t xml:space="preserve"> reign of Her Majesty Queen Elizabeth II.</w:t>
      </w:r>
    </w:p>
    <w:p w14:paraId="0C0E6911" w14:textId="1FE16BFF" w:rsidR="0002629F" w:rsidRDefault="0002629F" w:rsidP="0002629F"/>
    <w:p w14:paraId="25F8DFAB" w14:textId="65EDF0E1" w:rsidR="0002629F" w:rsidRDefault="0002629F" w:rsidP="0002629F">
      <w:pPr>
        <w:pStyle w:val="Heading1"/>
      </w:pPr>
      <w:r>
        <w:t>Purpose of the Grant Funding</w:t>
      </w:r>
    </w:p>
    <w:p w14:paraId="743ECEC3" w14:textId="051C7AF7" w:rsidR="0002629F" w:rsidRDefault="0002629F" w:rsidP="0002629F"/>
    <w:p w14:paraId="30A5F99F" w14:textId="2BE630E6" w:rsidR="0002629F" w:rsidRDefault="0002629F" w:rsidP="0002629F">
      <w:r>
        <w:t>In 2022, Her Majesty, the Queen will become the first British Monarch to celebrate a Platinum Jubilee commemorating 70 years of service.</w:t>
      </w:r>
    </w:p>
    <w:p w14:paraId="38EEACB7" w14:textId="0DE6729D" w:rsidR="0002629F" w:rsidRDefault="0002629F" w:rsidP="0002629F"/>
    <w:p w14:paraId="3CB9A9DC" w14:textId="026E327C" w:rsidR="0002629F" w:rsidRDefault="0002629F" w:rsidP="0002629F">
      <w:r>
        <w:t xml:space="preserve">To celebrate the occasion Blyth Town </w:t>
      </w:r>
      <w:r w:rsidR="00E4627F">
        <w:t>Council</w:t>
      </w:r>
      <w:r>
        <w:t xml:space="preserve"> has allocated £5,000 to create a Queen’s Platinum Jubilee Fund</w:t>
      </w:r>
      <w:proofErr w:type="gramStart"/>
      <w:r>
        <w:t xml:space="preserve">.  </w:t>
      </w:r>
      <w:proofErr w:type="gramEnd"/>
      <w:r>
        <w:t xml:space="preserve">The purpose of this special fund is to enable non-profit making </w:t>
      </w:r>
      <w:r w:rsidR="00E4627F">
        <w:t>community</w:t>
      </w:r>
      <w:r>
        <w:t xml:space="preserve"> </w:t>
      </w:r>
      <w:r w:rsidR="00E4627F">
        <w:t>a</w:t>
      </w:r>
      <w:r>
        <w:t>nd voluntary groups within Blyth to apply for grant funding to help them to take part in celebratory events and community and legacy projects, to mark the Queen’s Platinum Jubilee</w:t>
      </w:r>
      <w:proofErr w:type="gramStart"/>
      <w:r>
        <w:t xml:space="preserve">.  </w:t>
      </w:r>
      <w:proofErr w:type="gramEnd"/>
    </w:p>
    <w:p w14:paraId="2C693E4D" w14:textId="77777777" w:rsidR="0002629F" w:rsidRDefault="0002629F" w:rsidP="0002629F"/>
    <w:p w14:paraId="1AB1D230" w14:textId="77777777" w:rsidR="0002629F" w:rsidRDefault="0002629F" w:rsidP="0002629F">
      <w:r>
        <w:t xml:space="preserve">Community groups are encouraged to organise commemorative or celebratory events for the Jubilee on the weekend of 2 June – </w:t>
      </w:r>
      <w:proofErr w:type="gramStart"/>
      <w:r>
        <w:t>5 June 2022, but</w:t>
      </w:r>
      <w:proofErr w:type="gramEnd"/>
      <w:r>
        <w:t xml:space="preserve"> supported activities can take place throughout the year.  Grants of £500 are available</w:t>
      </w:r>
      <w:proofErr w:type="gramStart"/>
      <w:r>
        <w:t xml:space="preserve">.  </w:t>
      </w:r>
      <w:r w:rsidRPr="004E4D59">
        <w:t>Grant applications will be considered by Special Community Grant Sub Committees</w:t>
      </w:r>
      <w:proofErr w:type="gramEnd"/>
      <w:r w:rsidRPr="004E4D59">
        <w:t>.</w:t>
      </w:r>
      <w:r>
        <w:t xml:space="preserve"> </w:t>
      </w:r>
    </w:p>
    <w:p w14:paraId="32D937D5" w14:textId="77777777" w:rsidR="0002629F" w:rsidRDefault="0002629F" w:rsidP="0002629F"/>
    <w:p w14:paraId="1D90B1D3" w14:textId="37317DAF" w:rsidR="0002629F" w:rsidRPr="004E4D59" w:rsidRDefault="004E4D59" w:rsidP="004E4D59">
      <w:pPr>
        <w:pStyle w:val="BodyText"/>
      </w:pPr>
      <w:r w:rsidRPr="004E4D59">
        <w:t xml:space="preserve">For information - </w:t>
      </w:r>
      <w:r w:rsidR="0002629F" w:rsidRPr="004E4D59">
        <w:t>The Blyth Town Council Jubilee Picnic will be held on Sunday 5 June 2022 in Ridley Park</w:t>
      </w:r>
      <w:proofErr w:type="gramStart"/>
      <w:r w:rsidR="0002629F" w:rsidRPr="004E4D59">
        <w:t xml:space="preserve">.  </w:t>
      </w:r>
      <w:proofErr w:type="gramEnd"/>
    </w:p>
    <w:p w14:paraId="47A781A4" w14:textId="00254B19" w:rsidR="0002629F" w:rsidRDefault="0002629F" w:rsidP="0002629F"/>
    <w:p w14:paraId="06268671" w14:textId="5AA7454B" w:rsidR="0002629F" w:rsidRDefault="0002629F" w:rsidP="0002629F">
      <w:pPr>
        <w:pStyle w:val="Heading1"/>
        <w:rPr>
          <w:b w:val="0"/>
          <w:bCs w:val="0"/>
        </w:rPr>
      </w:pPr>
      <w:r>
        <w:t>Eligible Activity</w:t>
      </w:r>
    </w:p>
    <w:p w14:paraId="5E1A356C" w14:textId="2E804EA5" w:rsidR="0002629F" w:rsidRDefault="0002629F" w:rsidP="0002629F"/>
    <w:p w14:paraId="0B55E4B0" w14:textId="5EB2F641" w:rsidR="0002629F" w:rsidRDefault="0002629F" w:rsidP="0002629F">
      <w:r>
        <w:t xml:space="preserve">This list is not </w:t>
      </w:r>
      <w:proofErr w:type="gramStart"/>
      <w:r>
        <w:t>exhaustive</w:t>
      </w:r>
      <w:proofErr w:type="gramEnd"/>
      <w:r>
        <w:t xml:space="preserve"> but the grant could be used to support activities such as:</w:t>
      </w:r>
    </w:p>
    <w:p w14:paraId="129E026B" w14:textId="52CF7E70" w:rsidR="0002629F" w:rsidRDefault="0002629F" w:rsidP="0002629F"/>
    <w:p w14:paraId="7D327809" w14:textId="6E8E2A73" w:rsidR="0002629F" w:rsidRDefault="0002629F" w:rsidP="0002629F">
      <w:pPr>
        <w:pStyle w:val="ListParagraph"/>
        <w:numPr>
          <w:ilvl w:val="0"/>
          <w:numId w:val="1"/>
        </w:numPr>
      </w:pPr>
      <w:r>
        <w:t>Street entertainment, including performance fees</w:t>
      </w:r>
    </w:p>
    <w:p w14:paraId="5EFF7D3B" w14:textId="0AA02E76" w:rsidR="0002629F" w:rsidRDefault="0002629F" w:rsidP="0002629F">
      <w:pPr>
        <w:pStyle w:val="ListParagraph"/>
        <w:numPr>
          <w:ilvl w:val="0"/>
          <w:numId w:val="1"/>
        </w:numPr>
      </w:pPr>
      <w:r>
        <w:t xml:space="preserve">One off hire </w:t>
      </w:r>
      <w:proofErr w:type="gramStart"/>
      <w:r>
        <w:t>costs</w:t>
      </w:r>
      <w:proofErr w:type="gramEnd"/>
      <w:r>
        <w:t>, such as marquees, stage and PA hire</w:t>
      </w:r>
    </w:p>
    <w:p w14:paraId="3E231486" w14:textId="1BA6C41B" w:rsidR="0002629F" w:rsidRDefault="0002629F" w:rsidP="0002629F">
      <w:pPr>
        <w:pStyle w:val="ListParagraph"/>
        <w:numPr>
          <w:ilvl w:val="0"/>
          <w:numId w:val="1"/>
        </w:numPr>
      </w:pPr>
      <w:r>
        <w:t>Hospitality, excluding alcohol</w:t>
      </w:r>
    </w:p>
    <w:p w14:paraId="67BDEFD6" w14:textId="1EBFE75C" w:rsidR="0002629F" w:rsidRDefault="0002629F" w:rsidP="0002629F">
      <w:pPr>
        <w:pStyle w:val="ListParagraph"/>
        <w:numPr>
          <w:ilvl w:val="0"/>
          <w:numId w:val="1"/>
        </w:numPr>
      </w:pPr>
      <w:r>
        <w:t>Long lasting commemorative schemes</w:t>
      </w:r>
    </w:p>
    <w:p w14:paraId="431B86EB" w14:textId="4BF7CDA7" w:rsidR="0002629F" w:rsidRDefault="0002629F" w:rsidP="0002629F"/>
    <w:p w14:paraId="7C99536F" w14:textId="3A1821A1" w:rsidR="0002629F" w:rsidRDefault="0002629F" w:rsidP="0002629F">
      <w:pPr>
        <w:rPr>
          <w:b/>
          <w:bCs/>
        </w:rPr>
      </w:pPr>
      <w:r>
        <w:rPr>
          <w:b/>
          <w:bCs/>
        </w:rPr>
        <w:lastRenderedPageBreak/>
        <w:t>Specifically excluded are:</w:t>
      </w:r>
    </w:p>
    <w:p w14:paraId="4ACEDDC7" w14:textId="7D1EEF49" w:rsidR="0002629F" w:rsidRDefault="0002629F" w:rsidP="0002629F">
      <w:pPr>
        <w:rPr>
          <w:b/>
          <w:bCs/>
        </w:rPr>
      </w:pPr>
    </w:p>
    <w:p w14:paraId="26CEB51D" w14:textId="2023B7EC" w:rsidR="0002629F" w:rsidRDefault="0002629F" w:rsidP="0002629F">
      <w:pPr>
        <w:pStyle w:val="ListParagraph"/>
        <w:numPr>
          <w:ilvl w:val="0"/>
          <w:numId w:val="2"/>
        </w:numPr>
      </w:pPr>
      <w:r>
        <w:t>Entertainment licences, road closures and traffic management</w:t>
      </w:r>
    </w:p>
    <w:p w14:paraId="469A20FD" w14:textId="285B0FD7" w:rsidR="0002629F" w:rsidRDefault="0002629F" w:rsidP="0002629F">
      <w:pPr>
        <w:pStyle w:val="ListParagraph"/>
        <w:numPr>
          <w:ilvl w:val="0"/>
          <w:numId w:val="2"/>
        </w:numPr>
      </w:pPr>
      <w:r>
        <w:t>Core organisational costs</w:t>
      </w:r>
    </w:p>
    <w:p w14:paraId="487B6733" w14:textId="5FAC2299" w:rsidR="0002629F" w:rsidRDefault="0002629F" w:rsidP="0002629F">
      <w:pPr>
        <w:pStyle w:val="ListParagraph"/>
        <w:numPr>
          <w:ilvl w:val="0"/>
          <w:numId w:val="2"/>
        </w:numPr>
      </w:pPr>
      <w:r>
        <w:t>Religious or political activities</w:t>
      </w:r>
    </w:p>
    <w:p w14:paraId="69B83B1F" w14:textId="6FDF80C5" w:rsidR="0002629F" w:rsidRDefault="0002629F" w:rsidP="0002629F"/>
    <w:p w14:paraId="6C5BEFE3" w14:textId="5953459C" w:rsidR="0002629F" w:rsidRDefault="0002629F" w:rsidP="0002629F">
      <w:r>
        <w:t>The Committee will be looking to support projects that demonstrate the following:</w:t>
      </w:r>
    </w:p>
    <w:p w14:paraId="6AA268BB" w14:textId="7398BFD2" w:rsidR="0002629F" w:rsidRDefault="0002629F" w:rsidP="0002629F"/>
    <w:p w14:paraId="7BD86451" w14:textId="3559F0C9" w:rsidR="0002629F" w:rsidRDefault="0002629F" w:rsidP="0002629F">
      <w:pPr>
        <w:pStyle w:val="ListParagraph"/>
        <w:numPr>
          <w:ilvl w:val="0"/>
          <w:numId w:val="3"/>
        </w:numPr>
      </w:pPr>
      <w:r>
        <w:t>Opportunities for the community to come together to celebrate the Queen’s Platinum Jubilee and/or</w:t>
      </w:r>
    </w:p>
    <w:p w14:paraId="56770DBC" w14:textId="40DCA3A6" w:rsidR="0002629F" w:rsidRDefault="0002629F" w:rsidP="0002629F">
      <w:pPr>
        <w:pStyle w:val="ListParagraph"/>
        <w:numPr>
          <w:ilvl w:val="0"/>
          <w:numId w:val="3"/>
        </w:numPr>
      </w:pPr>
      <w:r>
        <w:t>Opportunities for the community to create a legacy of the Queen’s Platinum Jubilee.</w:t>
      </w:r>
    </w:p>
    <w:p w14:paraId="6B7EFC9B" w14:textId="5FA8CE92" w:rsidR="0002629F" w:rsidRDefault="0002629F" w:rsidP="0002629F"/>
    <w:p w14:paraId="6A09A089" w14:textId="4EB01932" w:rsidR="0002629F" w:rsidRDefault="0002629F" w:rsidP="0002629F">
      <w:pPr>
        <w:pStyle w:val="Heading1"/>
      </w:pPr>
      <w:r>
        <w:t>Grant Details</w:t>
      </w:r>
    </w:p>
    <w:p w14:paraId="54C36C8D" w14:textId="682851CF" w:rsidR="0002629F" w:rsidRDefault="0002629F" w:rsidP="0002629F">
      <w:pPr>
        <w:rPr>
          <w:b/>
          <w:bCs/>
        </w:rPr>
      </w:pPr>
    </w:p>
    <w:p w14:paraId="6DD76450" w14:textId="0EA3FE82" w:rsidR="0002629F" w:rsidRPr="0002629F" w:rsidRDefault="0002629F" w:rsidP="0002629F">
      <w:pPr>
        <w:pStyle w:val="ListParagraph"/>
        <w:numPr>
          <w:ilvl w:val="0"/>
          <w:numId w:val="4"/>
        </w:numPr>
        <w:rPr>
          <w:b/>
          <w:bCs/>
        </w:rPr>
      </w:pPr>
      <w:r>
        <w:t>A maximum grant of £500</w:t>
      </w:r>
    </w:p>
    <w:p w14:paraId="44676F9B" w14:textId="175D569A" w:rsidR="0002629F" w:rsidRPr="0002629F" w:rsidRDefault="0002629F" w:rsidP="0002629F">
      <w:pPr>
        <w:pStyle w:val="ListParagraph"/>
        <w:numPr>
          <w:ilvl w:val="0"/>
          <w:numId w:val="4"/>
        </w:numPr>
        <w:rPr>
          <w:b/>
          <w:bCs/>
        </w:rPr>
      </w:pPr>
      <w:r>
        <w:t>Total funding available £5,000</w:t>
      </w:r>
    </w:p>
    <w:p w14:paraId="72D003EB" w14:textId="75F1DF9A" w:rsidR="0002629F" w:rsidRDefault="0002629F" w:rsidP="00E4627F">
      <w:pPr>
        <w:rPr>
          <w:b/>
          <w:bCs/>
        </w:rPr>
      </w:pPr>
    </w:p>
    <w:p w14:paraId="5B1C1E90" w14:textId="4E133055" w:rsidR="00E4627F" w:rsidRDefault="00E4627F" w:rsidP="00E4627F">
      <w:pPr>
        <w:pStyle w:val="Heading1"/>
      </w:pPr>
      <w:r>
        <w:t>Eligibility</w:t>
      </w:r>
    </w:p>
    <w:p w14:paraId="513206F1" w14:textId="67E0F5F0" w:rsidR="00E4627F" w:rsidRDefault="00E4627F" w:rsidP="00E4627F"/>
    <w:p w14:paraId="3C47DA92" w14:textId="15FE3685" w:rsidR="00E4627F" w:rsidRDefault="00E4627F" w:rsidP="00E4627F">
      <w:r>
        <w:t>Applicants must fall into one of the following groups:</w:t>
      </w:r>
    </w:p>
    <w:p w14:paraId="547E4F60" w14:textId="0CB80586" w:rsidR="00E4627F" w:rsidRDefault="00E4627F" w:rsidP="00E4627F"/>
    <w:p w14:paraId="0AB88B86" w14:textId="758CEBDC" w:rsidR="00E4627F" w:rsidRDefault="00E4627F" w:rsidP="00E4627F">
      <w:pPr>
        <w:pStyle w:val="ListParagraph"/>
        <w:numPr>
          <w:ilvl w:val="0"/>
          <w:numId w:val="5"/>
        </w:numPr>
      </w:pPr>
      <w:r>
        <w:t>Constituted voluntary and community organisation</w:t>
      </w:r>
    </w:p>
    <w:p w14:paraId="3A415A7F" w14:textId="24F70B56" w:rsidR="00E4627F" w:rsidRDefault="00E4627F" w:rsidP="00E4627F">
      <w:pPr>
        <w:pStyle w:val="ListParagraph"/>
        <w:numPr>
          <w:ilvl w:val="0"/>
          <w:numId w:val="5"/>
        </w:numPr>
      </w:pPr>
      <w:r>
        <w:t>Social enterprise</w:t>
      </w:r>
    </w:p>
    <w:p w14:paraId="347AA5E7" w14:textId="1C862B38" w:rsidR="00E4627F" w:rsidRDefault="00E4627F" w:rsidP="00E4627F">
      <w:pPr>
        <w:pStyle w:val="ListParagraph"/>
        <w:numPr>
          <w:ilvl w:val="0"/>
          <w:numId w:val="5"/>
        </w:numPr>
      </w:pPr>
      <w:r>
        <w:t>Church – where the benefit is for the wider community</w:t>
      </w:r>
    </w:p>
    <w:p w14:paraId="6234B758" w14:textId="482EC3D6" w:rsidR="00E4627F" w:rsidRPr="00E4627F" w:rsidRDefault="00E4627F" w:rsidP="00E4627F">
      <w:pPr>
        <w:rPr>
          <w:b/>
          <w:bCs/>
        </w:rPr>
      </w:pPr>
    </w:p>
    <w:p w14:paraId="451BB518" w14:textId="44C97803" w:rsidR="00E4627F" w:rsidRDefault="00E4627F" w:rsidP="00E4627F">
      <w:pPr>
        <w:rPr>
          <w:b/>
          <w:bCs/>
        </w:rPr>
      </w:pPr>
      <w:r w:rsidRPr="00E4627F">
        <w:rPr>
          <w:b/>
          <w:bCs/>
        </w:rPr>
        <w:t xml:space="preserve">Beneficiaries must </w:t>
      </w:r>
      <w:proofErr w:type="gramStart"/>
      <w:r w:rsidRPr="00E4627F">
        <w:rPr>
          <w:b/>
          <w:bCs/>
        </w:rPr>
        <w:t>be domiciled</w:t>
      </w:r>
      <w:proofErr w:type="gramEnd"/>
      <w:r w:rsidRPr="00E4627F">
        <w:rPr>
          <w:b/>
          <w:bCs/>
        </w:rPr>
        <w:t xml:space="preserve"> in Blyth.</w:t>
      </w:r>
    </w:p>
    <w:p w14:paraId="000DD2F3" w14:textId="2D626F2C" w:rsidR="00E4627F" w:rsidRDefault="00E4627F" w:rsidP="00E4627F">
      <w:pPr>
        <w:rPr>
          <w:b/>
          <w:bCs/>
        </w:rPr>
      </w:pPr>
    </w:p>
    <w:p w14:paraId="344FBBFC" w14:textId="322D0F84" w:rsidR="00E4627F" w:rsidRDefault="00E4627F" w:rsidP="00E4627F">
      <w:pPr>
        <w:rPr>
          <w:b/>
          <w:bCs/>
        </w:rPr>
      </w:pPr>
      <w:r>
        <w:rPr>
          <w:b/>
          <w:bCs/>
        </w:rPr>
        <w:t xml:space="preserve">Please </w:t>
      </w:r>
      <w:proofErr w:type="gramStart"/>
      <w:r>
        <w:rPr>
          <w:b/>
          <w:bCs/>
        </w:rPr>
        <w:t>note:</w:t>
      </w:r>
      <w:proofErr w:type="gramEnd"/>
      <w:r>
        <w:rPr>
          <w:b/>
          <w:bCs/>
        </w:rPr>
        <w:t xml:space="preserve"> organisations seeking to host an event should also consider other important event notification aspects that may be required such as road closure requirements, licensing etc.</w:t>
      </w:r>
    </w:p>
    <w:p w14:paraId="05B90C2E" w14:textId="2714F04B" w:rsidR="00E4627F" w:rsidRDefault="00E4627F" w:rsidP="00E4627F">
      <w:pPr>
        <w:rPr>
          <w:b/>
          <w:bCs/>
        </w:rPr>
      </w:pPr>
    </w:p>
    <w:p w14:paraId="37309322" w14:textId="25747F77" w:rsidR="00E4627F" w:rsidRDefault="00E4627F" w:rsidP="00E4627F">
      <w:pPr>
        <w:rPr>
          <w:b/>
          <w:bCs/>
        </w:rPr>
      </w:pPr>
      <w:r>
        <w:rPr>
          <w:b/>
          <w:bCs/>
        </w:rPr>
        <w:t xml:space="preserve">An event notification form </w:t>
      </w:r>
      <w:r w:rsidR="004E4D59">
        <w:rPr>
          <w:b/>
          <w:bCs/>
        </w:rPr>
        <w:t xml:space="preserve">from Northumberland County Council </w:t>
      </w:r>
      <w:proofErr w:type="gramStart"/>
      <w:r>
        <w:rPr>
          <w:b/>
          <w:bCs/>
        </w:rPr>
        <w:t>is included</w:t>
      </w:r>
      <w:proofErr w:type="gramEnd"/>
      <w:r>
        <w:rPr>
          <w:b/>
          <w:bCs/>
        </w:rPr>
        <w:t xml:space="preserve"> in this pack</w:t>
      </w:r>
      <w:r w:rsidR="004E4D59">
        <w:rPr>
          <w:b/>
          <w:bCs/>
        </w:rPr>
        <w:t>. There is also a guide to organising a street party or fete (this includes a road closure form)</w:t>
      </w:r>
      <w:proofErr w:type="gramStart"/>
      <w:r w:rsidR="004E4D59">
        <w:rPr>
          <w:b/>
          <w:bCs/>
        </w:rPr>
        <w:t xml:space="preserve">.  </w:t>
      </w:r>
      <w:proofErr w:type="gramEnd"/>
      <w:r w:rsidR="004E4D59">
        <w:rPr>
          <w:b/>
          <w:bCs/>
        </w:rPr>
        <w:t xml:space="preserve">Both forms must </w:t>
      </w:r>
      <w:proofErr w:type="gramStart"/>
      <w:r w:rsidR="004E4D59">
        <w:rPr>
          <w:b/>
          <w:bCs/>
        </w:rPr>
        <w:t>be completed</w:t>
      </w:r>
      <w:proofErr w:type="gramEnd"/>
      <w:r w:rsidR="004E4D59">
        <w:rPr>
          <w:b/>
          <w:bCs/>
        </w:rPr>
        <w:t xml:space="preserve"> and returned to NCC.</w:t>
      </w:r>
    </w:p>
    <w:p w14:paraId="014AADCF" w14:textId="28FA8CCE" w:rsidR="004E4D59" w:rsidRDefault="004E4D59" w:rsidP="00E4627F">
      <w:pPr>
        <w:rPr>
          <w:b/>
          <w:bCs/>
        </w:rPr>
      </w:pPr>
    </w:p>
    <w:p w14:paraId="2EF893EE" w14:textId="7D245022" w:rsidR="004E4D59" w:rsidRPr="004E4D59" w:rsidRDefault="004E4D59" w:rsidP="00E4627F">
      <w:r>
        <w:t xml:space="preserve">If your organisation is in any doubt as to any permission </w:t>
      </w:r>
      <w:proofErr w:type="gramStart"/>
      <w:r>
        <w:t>required</w:t>
      </w:r>
      <w:proofErr w:type="gramEnd"/>
      <w:r>
        <w:t xml:space="preserve"> please contact NCC by telephone: 01670 627000 or via email: </w:t>
      </w:r>
      <w:hyperlink r:id="rId8" w:history="1">
        <w:r w:rsidRPr="00B40C26">
          <w:rPr>
            <w:rStyle w:val="Hyperlink"/>
          </w:rPr>
          <w:t>ubran@northumberland.gov.uk</w:t>
        </w:r>
      </w:hyperlink>
      <w:r>
        <w:t xml:space="preserve"> </w:t>
      </w:r>
    </w:p>
    <w:p w14:paraId="62EFAE4E" w14:textId="1FFED8E7" w:rsidR="00E4627F" w:rsidRDefault="00E4627F" w:rsidP="00E4627F">
      <w:pPr>
        <w:rPr>
          <w:b/>
          <w:bCs/>
        </w:rPr>
      </w:pPr>
    </w:p>
    <w:p w14:paraId="0ED3E558" w14:textId="12EFA2F3" w:rsidR="00E4627F" w:rsidRDefault="00E4627F" w:rsidP="00E4627F">
      <w:r>
        <w:t>Organisations must have resources in place to tidy up after the event.</w:t>
      </w:r>
    </w:p>
    <w:p w14:paraId="0E4AFD87" w14:textId="6DECCED3" w:rsidR="00E4627F" w:rsidRDefault="00E4627F" w:rsidP="00E4627F"/>
    <w:p w14:paraId="30C769FE" w14:textId="5F7B439E" w:rsidR="00E4627F" w:rsidRPr="00E4627F" w:rsidRDefault="00E4627F" w:rsidP="00E4627F">
      <w:r>
        <w:t xml:space="preserve">The Council are planning to have a section on the Blyth Town Council website devoted to the Queen’s Platinum Jubilee celebrations and would very much welcome photographs </w:t>
      </w:r>
      <w:proofErr w:type="gramStart"/>
      <w:r>
        <w:t>etc.</w:t>
      </w:r>
      <w:proofErr w:type="gramEnd"/>
      <w:r>
        <w:t xml:space="preserve"> from residents/groups.</w:t>
      </w:r>
    </w:p>
    <w:sectPr w:rsidR="00E4627F" w:rsidRPr="00E4627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5B79" w14:textId="77777777" w:rsidR="00E4627F" w:rsidRDefault="00E4627F" w:rsidP="00E4627F">
      <w:r>
        <w:separator/>
      </w:r>
    </w:p>
  </w:endnote>
  <w:endnote w:type="continuationSeparator" w:id="0">
    <w:p w14:paraId="3DB65322" w14:textId="77777777" w:rsidR="00E4627F" w:rsidRDefault="00E4627F" w:rsidP="00E4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0215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738ED" w14:textId="50BF3B01" w:rsidR="00E4627F" w:rsidRDefault="00E462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67F11D" w14:textId="77777777" w:rsidR="00E4627F" w:rsidRDefault="00E46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E015" w14:textId="77777777" w:rsidR="00E4627F" w:rsidRDefault="00E4627F" w:rsidP="00E4627F">
      <w:r>
        <w:separator/>
      </w:r>
    </w:p>
  </w:footnote>
  <w:footnote w:type="continuationSeparator" w:id="0">
    <w:p w14:paraId="4208CBE5" w14:textId="77777777" w:rsidR="00E4627F" w:rsidRDefault="00E4627F" w:rsidP="00E46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0E20"/>
    <w:multiLevelType w:val="hybridMultilevel"/>
    <w:tmpl w:val="2A542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CE653D"/>
    <w:multiLevelType w:val="hybridMultilevel"/>
    <w:tmpl w:val="550E9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06190F"/>
    <w:multiLevelType w:val="hybridMultilevel"/>
    <w:tmpl w:val="36F23D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C309F"/>
    <w:multiLevelType w:val="hybridMultilevel"/>
    <w:tmpl w:val="0E4CD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9B23AA"/>
    <w:multiLevelType w:val="hybridMultilevel"/>
    <w:tmpl w:val="BFC0D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9F"/>
    <w:rsid w:val="0002629F"/>
    <w:rsid w:val="003A1C29"/>
    <w:rsid w:val="004E4D59"/>
    <w:rsid w:val="005B2A47"/>
    <w:rsid w:val="00E4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BBE3"/>
  <w15:chartTrackingRefBased/>
  <w15:docId w15:val="{43DC0623-ED08-4672-A999-AD0DF0AA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629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29F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29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2629F"/>
    <w:rPr>
      <w:b/>
      <w:bCs/>
    </w:rPr>
  </w:style>
  <w:style w:type="paragraph" w:styleId="ListParagraph">
    <w:name w:val="List Paragraph"/>
    <w:basedOn w:val="Normal"/>
    <w:uiPriority w:val="34"/>
    <w:qFormat/>
    <w:rsid w:val="000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27F"/>
  </w:style>
  <w:style w:type="paragraph" w:styleId="Footer">
    <w:name w:val="footer"/>
    <w:basedOn w:val="Normal"/>
    <w:link w:val="FooterChar"/>
    <w:uiPriority w:val="99"/>
    <w:unhideWhenUsed/>
    <w:rsid w:val="00E46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27F"/>
  </w:style>
  <w:style w:type="paragraph" w:styleId="BodyText">
    <w:name w:val="Body Text"/>
    <w:basedOn w:val="Normal"/>
    <w:link w:val="BodyTextChar"/>
    <w:uiPriority w:val="99"/>
    <w:unhideWhenUsed/>
    <w:rsid w:val="004E4D5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4E4D59"/>
    <w:rPr>
      <w:b/>
      <w:bCs/>
    </w:rPr>
  </w:style>
  <w:style w:type="character" w:styleId="Hyperlink">
    <w:name w:val="Hyperlink"/>
    <w:basedOn w:val="DefaultParagraphFont"/>
    <w:uiPriority w:val="99"/>
    <w:unhideWhenUsed/>
    <w:rsid w:val="004E4D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ran@northumberlan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Hawthorne</dc:creator>
  <cp:keywords/>
  <dc:description/>
  <cp:lastModifiedBy>Maureen Hawthorne</cp:lastModifiedBy>
  <cp:revision>3</cp:revision>
  <cp:lastPrinted>2022-02-17T14:35:00Z</cp:lastPrinted>
  <dcterms:created xsi:type="dcterms:W3CDTF">2022-02-15T10:58:00Z</dcterms:created>
  <dcterms:modified xsi:type="dcterms:W3CDTF">2022-02-17T14:35:00Z</dcterms:modified>
</cp:coreProperties>
</file>